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BA" w:rsidRDefault="00431C42" w:rsidP="00431C42">
      <w:pPr>
        <w:pStyle w:val="KonuBal"/>
        <w:ind w:firstLine="708"/>
        <w:rPr>
          <w:rFonts w:ascii="Times New Roman" w:hAnsi="Times New Roman" w:cs="Times New Roman"/>
          <w:b/>
          <w:sz w:val="28"/>
          <w:szCs w:val="28"/>
        </w:rPr>
      </w:pPr>
      <w:r w:rsidRPr="00431C42">
        <w:rPr>
          <w:rFonts w:ascii="Times New Roman" w:hAnsi="Times New Roman" w:cs="Times New Roman"/>
          <w:b/>
          <w:sz w:val="28"/>
          <w:szCs w:val="28"/>
        </w:rPr>
        <w:t>SDÜ Hukuk Fakültesi Ceza Hukuku Genel Hükümler II Dersi Pratik</w:t>
      </w:r>
    </w:p>
    <w:p w:rsidR="00431C42" w:rsidRPr="00431C42" w:rsidRDefault="00431C42" w:rsidP="00431C42">
      <w:pPr>
        <w:pStyle w:val="KonuBal"/>
        <w:ind w:firstLine="708"/>
        <w:rPr>
          <w:rFonts w:ascii="Times New Roman" w:hAnsi="Times New Roman" w:cs="Times New Roman"/>
          <w:b/>
          <w:sz w:val="28"/>
          <w:szCs w:val="28"/>
        </w:rPr>
      </w:pPr>
    </w:p>
    <w:p w:rsidR="00C32353" w:rsidRPr="00C32353" w:rsidRDefault="00C32353" w:rsidP="003C1E49">
      <w:pPr>
        <w:spacing w:line="240" w:lineRule="auto"/>
        <w:rPr>
          <w:b/>
        </w:rPr>
      </w:pPr>
      <w:r w:rsidRPr="00C32353">
        <w:rPr>
          <w:b/>
        </w:rPr>
        <w:t>OLAY</w:t>
      </w:r>
      <w:r w:rsidR="007A263F">
        <w:rPr>
          <w:b/>
        </w:rPr>
        <w:t xml:space="preserve"> I</w:t>
      </w:r>
    </w:p>
    <w:p w:rsidR="007A263F" w:rsidRDefault="00C32353" w:rsidP="003C1E49">
      <w:pPr>
        <w:spacing w:line="240" w:lineRule="auto"/>
      </w:pPr>
      <w:proofErr w:type="gramStart"/>
      <w:r w:rsidRPr="00C32353">
        <w:t xml:space="preserve">“Sanık Bay </w:t>
      </w:r>
      <w:proofErr w:type="spellStart"/>
      <w:r w:rsidRPr="00C32353">
        <w:t>S’in</w:t>
      </w:r>
      <w:proofErr w:type="spellEnd"/>
      <w:r w:rsidRPr="00C32353">
        <w:t xml:space="preserve"> önceden de aralarında kısa süreli tanışıklığı olan ve suç tarihi itibariyle 15 yaşı içerisinde bulunan </w:t>
      </w:r>
      <w:proofErr w:type="spellStart"/>
      <w:r w:rsidRPr="00C32353">
        <w:t>mağdure</w:t>
      </w:r>
      <w:proofErr w:type="spellEnd"/>
      <w:r w:rsidRPr="00C32353">
        <w:t xml:space="preserve"> Bayan </w:t>
      </w:r>
      <w:proofErr w:type="spellStart"/>
      <w:r w:rsidRPr="00C32353">
        <w:t>D’yi</w:t>
      </w:r>
      <w:proofErr w:type="spellEnd"/>
      <w:r w:rsidRPr="00C32353">
        <w:t xml:space="preserve"> rızasıyla ve arkadaşı olarak bulunduğu eve getirmesi üzerine, sanığın babası Bay İ tarafından kızın babasının telefonla aranmak suretiyle haberdar edilmesi, bu evde birkaç saat kalan Selim ve </w:t>
      </w:r>
      <w:proofErr w:type="spellStart"/>
      <w:r w:rsidRPr="00C32353">
        <w:t>mağdurenin</w:t>
      </w:r>
      <w:proofErr w:type="spellEnd"/>
      <w:r w:rsidRPr="00C32353">
        <w:t xml:space="preserve"> daha sonra evden ayrılmaları şeklinde oluşu mahkemece de kabul edilen eylemde, sanığa isnat edilen </w:t>
      </w:r>
      <w:r w:rsidR="003C1E49">
        <w:t>cinsel istismar suçu</w:t>
      </w:r>
      <w:r w:rsidRPr="00C32353">
        <w:t xml:space="preserve">… </w:t>
      </w:r>
      <w:proofErr w:type="gramEnd"/>
    </w:p>
    <w:p w:rsidR="00C32353" w:rsidRPr="00C32353" w:rsidRDefault="00C32353" w:rsidP="003C1E49">
      <w:pPr>
        <w:spacing w:line="240" w:lineRule="auto"/>
      </w:pPr>
      <w:proofErr w:type="spellStart"/>
      <w:r w:rsidRPr="00C32353">
        <w:t>Mağdurenin</w:t>
      </w:r>
      <w:proofErr w:type="spellEnd"/>
      <w:r w:rsidRPr="00C32353">
        <w:t xml:space="preserve"> rızasıyla eve gelen ve 15 yaşını bitirmesine de birkaç ay kalan </w:t>
      </w:r>
      <w:proofErr w:type="spellStart"/>
      <w:r w:rsidRPr="00C32353">
        <w:t>mağdurenin</w:t>
      </w:r>
      <w:proofErr w:type="spellEnd"/>
      <w:r w:rsidRPr="00C32353">
        <w:t xml:space="preserve"> görünüm itibariyle sanıkça yaşının küçük olduğunun anlaşılıp anlaşılamayacağı ve içinde bulundukları sosyal ve kültürel durumları itibariyle sanıkça yaşının küçüklüğünün bilinip bilinemeyeceği hususları birlikte değerlendirilmek suretiyle, eylemleri</w:t>
      </w:r>
      <w:bookmarkStart w:id="0" w:name="_GoBack"/>
      <w:bookmarkEnd w:id="0"/>
      <w:r w:rsidRPr="00C32353">
        <w:t xml:space="preserve"> …” </w:t>
      </w:r>
    </w:p>
    <w:p w:rsidR="00C32353" w:rsidRPr="00C32353" w:rsidRDefault="00C32353" w:rsidP="003C1E49">
      <w:pPr>
        <w:spacing w:line="240" w:lineRule="auto"/>
        <w:rPr>
          <w:b/>
        </w:rPr>
      </w:pPr>
      <w:r w:rsidRPr="00C32353">
        <w:rPr>
          <w:b/>
        </w:rPr>
        <w:t>SORU:</w:t>
      </w:r>
    </w:p>
    <w:p w:rsidR="00C32353" w:rsidRPr="00C32353" w:rsidRDefault="00C32353" w:rsidP="003C1E49">
      <w:pPr>
        <w:numPr>
          <w:ilvl w:val="0"/>
          <w:numId w:val="1"/>
        </w:numPr>
        <w:spacing w:line="240" w:lineRule="auto"/>
        <w:rPr>
          <w:b/>
        </w:rPr>
      </w:pPr>
      <w:r w:rsidRPr="00C32353">
        <w:t xml:space="preserve">15 yaşını doldurmamış olan </w:t>
      </w:r>
      <w:proofErr w:type="spellStart"/>
      <w:r w:rsidRPr="00C32353">
        <w:t>mağdure</w:t>
      </w:r>
      <w:proofErr w:type="spellEnd"/>
      <w:r w:rsidRPr="00C32353">
        <w:t xml:space="preserve"> Bayan </w:t>
      </w:r>
      <w:proofErr w:type="spellStart"/>
      <w:r w:rsidRPr="00C32353">
        <w:t>D’nin</w:t>
      </w:r>
      <w:proofErr w:type="spellEnd"/>
      <w:r w:rsidRPr="00C32353">
        <w:t xml:space="preserve"> </w:t>
      </w:r>
      <w:r>
        <w:t xml:space="preserve">olayda anılan suçlar açısında </w:t>
      </w:r>
      <w:r w:rsidRPr="00C32353">
        <w:t>rızası geçerli midir? TCK’nın 26. maddesindeki şartlar çerçevesinde değerlendiriniz.</w:t>
      </w:r>
    </w:p>
    <w:p w:rsidR="00C32353" w:rsidRPr="00431C42" w:rsidRDefault="003C1E49" w:rsidP="003C1E49">
      <w:pPr>
        <w:numPr>
          <w:ilvl w:val="0"/>
          <w:numId w:val="1"/>
        </w:numPr>
        <w:spacing w:line="240" w:lineRule="auto"/>
        <w:rPr>
          <w:b/>
        </w:rPr>
      </w:pPr>
      <w:proofErr w:type="spellStart"/>
      <w:r>
        <w:t>M</w:t>
      </w:r>
      <w:r w:rsidR="00C32353" w:rsidRPr="00C32353">
        <w:t>ağdurenin</w:t>
      </w:r>
      <w:proofErr w:type="spellEnd"/>
      <w:r w:rsidR="00C32353" w:rsidRPr="00C32353">
        <w:t xml:space="preserve"> sanık tarafından, görünüş itibarı ile 15 yaşının doldurmuş olarak algılanmasını hukuki açıdan değerlendiriniz.</w:t>
      </w:r>
    </w:p>
    <w:p w:rsidR="00431C42" w:rsidRPr="00C32353" w:rsidRDefault="00431C42" w:rsidP="00431C42">
      <w:pPr>
        <w:spacing w:line="240" w:lineRule="auto"/>
        <w:rPr>
          <w:b/>
        </w:rPr>
      </w:pPr>
    </w:p>
    <w:p w:rsidR="004C05BA" w:rsidRPr="004C05BA" w:rsidRDefault="004C05BA" w:rsidP="003C1E49">
      <w:pPr>
        <w:spacing w:line="240" w:lineRule="auto"/>
        <w:rPr>
          <w:b/>
        </w:rPr>
      </w:pPr>
      <w:r w:rsidRPr="004C05BA">
        <w:rPr>
          <w:b/>
        </w:rPr>
        <w:t>OLAY</w:t>
      </w:r>
      <w:r w:rsidR="007A263F">
        <w:rPr>
          <w:b/>
        </w:rPr>
        <w:t xml:space="preserve"> II</w:t>
      </w:r>
    </w:p>
    <w:p w:rsidR="004C05BA" w:rsidRPr="004C05BA" w:rsidRDefault="004C05BA" w:rsidP="003C1E49">
      <w:pPr>
        <w:spacing w:line="240" w:lineRule="auto"/>
      </w:pPr>
      <w:r w:rsidRPr="004C05BA">
        <w:t xml:space="preserve">Kahramanmaraş’ta yakalanan PKK’lı iki terörist sorgusunda; Doğanşehir, Hekimhan ve </w:t>
      </w:r>
      <w:proofErr w:type="spellStart"/>
      <w:r w:rsidRPr="004C05BA">
        <w:t>Pötürge</w:t>
      </w:r>
      <w:proofErr w:type="spellEnd"/>
      <w:r w:rsidRPr="004C05BA">
        <w:t xml:space="preserve"> ilçelerine 3 PKK timinin gizlice sızdığını, bunların eylemler yapacağını açıklar. Bunun üzerine kolluk kuvvetleri harekete geçer. </w:t>
      </w:r>
      <w:proofErr w:type="spellStart"/>
      <w:r w:rsidRPr="004C05BA">
        <w:t>PötürgeTepehan</w:t>
      </w:r>
      <w:proofErr w:type="spellEnd"/>
      <w:r w:rsidRPr="004C05BA">
        <w:t xml:space="preserve"> Jandarma Karakolunda nöbet tutan er gece saat </w:t>
      </w:r>
      <w:proofErr w:type="gramStart"/>
      <w:r w:rsidRPr="004C05BA">
        <w:t>03:30</w:t>
      </w:r>
      <w:proofErr w:type="gramEnd"/>
      <w:r w:rsidRPr="004C05BA">
        <w:t xml:space="preserve"> civarlarında uzak tepede yaklaşan bir ışık görür. Durumdan haberdar edilen karakoldaki diğer askerler silahlarını ışık istikametini hedef alarak siper alır. Bazı beyanlara göre dur dendiği halde ışık durmaz, bazı beyanlara göre de dur denmeden PKK’lılar geldi düşüncesiyle ışık istikametine doğru seri atışlar yapılır. Yapılan atışlar sonunda ışık ve hareket kesilir. Gün ağardığında yapılan kontrolde, iki yaşlı kişinin cesedi ile karşılaşılır. Bunların bayram namazı kılmak üzere karakol yakınlarındaki camiye gelen iki köylü olduğu anlaşılır.( İzzet Özgenç, Türk Ceza Hukuku Genel Hükümler, 3.bs, s.411)</w:t>
      </w:r>
    </w:p>
    <w:p w:rsidR="004C05BA" w:rsidRDefault="004C05BA" w:rsidP="003C1E49">
      <w:pPr>
        <w:spacing w:line="240" w:lineRule="auto"/>
        <w:rPr>
          <w:b/>
        </w:rPr>
      </w:pPr>
      <w:r w:rsidRPr="004C05BA">
        <w:rPr>
          <w:b/>
        </w:rPr>
        <w:t xml:space="preserve">SORU: </w:t>
      </w:r>
      <w:r w:rsidRPr="004C05BA">
        <w:t>Olayı TCK’nın 30. maddesinin üçüncü fıkrası ışığında değerlendiriniz.</w:t>
      </w:r>
    </w:p>
    <w:p w:rsidR="007A7ABA" w:rsidRDefault="007A7ABA" w:rsidP="003C1E49">
      <w:pPr>
        <w:spacing w:line="240" w:lineRule="auto"/>
        <w:rPr>
          <w:b/>
        </w:rPr>
      </w:pPr>
    </w:p>
    <w:p w:rsidR="007A7ABA" w:rsidRDefault="007A7ABA" w:rsidP="003C1E49">
      <w:pPr>
        <w:spacing w:line="240" w:lineRule="auto"/>
        <w:rPr>
          <w:b/>
        </w:rPr>
      </w:pPr>
      <w:r>
        <w:rPr>
          <w:b/>
        </w:rPr>
        <w:t>OLAY III</w:t>
      </w:r>
    </w:p>
    <w:p w:rsidR="007A7ABA" w:rsidRDefault="007A7ABA" w:rsidP="003C1E49">
      <w:pPr>
        <w:spacing w:line="240" w:lineRule="auto"/>
      </w:pPr>
      <w:r>
        <w:t xml:space="preserve">A ve B kendi aralarında konuşurken A’nın sözlerine sinirlenen B, boyunun kısa olması ile dalga geçmek suretiyleA’ya hakaret içeren sözler sarf eder. Bu sırada A ve B’nin önlerinde yürümekte olan ve boyu kısa olan C, B’nin sözlerini kendisine söylediğini zannederek B’ye bir tokat havale eder. </w:t>
      </w:r>
    </w:p>
    <w:p w:rsidR="007A7ABA" w:rsidRPr="007A7ABA" w:rsidRDefault="007A7ABA" w:rsidP="003C1E49">
      <w:pPr>
        <w:spacing w:line="240" w:lineRule="auto"/>
      </w:pPr>
      <w:r w:rsidRPr="007A7ABA">
        <w:rPr>
          <w:b/>
        </w:rPr>
        <w:t>SORU:</w:t>
      </w:r>
      <w:r>
        <w:t xml:space="preserve"> B’nin hakaret içeren sözlerini üzerine alınıp B’ye tokat atan C’nin hukuki durumunu belirleyiniz. </w:t>
      </w:r>
    </w:p>
    <w:p w:rsidR="00431C42" w:rsidRDefault="00431C42" w:rsidP="003C1E49">
      <w:pPr>
        <w:spacing w:line="240" w:lineRule="auto"/>
        <w:rPr>
          <w:b/>
        </w:rPr>
      </w:pPr>
    </w:p>
    <w:p w:rsidR="004C05BA" w:rsidRPr="004C05BA" w:rsidRDefault="007A7ABA" w:rsidP="003C1E49">
      <w:pPr>
        <w:spacing w:line="240" w:lineRule="auto"/>
        <w:rPr>
          <w:b/>
        </w:rPr>
      </w:pPr>
      <w:r>
        <w:rPr>
          <w:b/>
        </w:rPr>
        <w:t>OLAY IV</w:t>
      </w:r>
    </w:p>
    <w:p w:rsidR="004C05BA" w:rsidRPr="004C05BA" w:rsidRDefault="004C05BA" w:rsidP="003C1E49">
      <w:pPr>
        <w:spacing w:line="240" w:lineRule="auto"/>
      </w:pPr>
      <w:r w:rsidRPr="004C05BA">
        <w:t xml:space="preserve">Suriye’deki savaş nedeniyle göçmen olarak Türkiye’nin Kilis ilinde yaşamakta olan ve iki arkadaş olan A ve B çocuklarını evlendirmek ister ve bu konuda anlaşmaya varırlar. A’nın </w:t>
      </w:r>
      <w:r w:rsidRPr="004C05BA">
        <w:lastRenderedPageBreak/>
        <w:t>çocuğu 18 yaşında B’nin çocuğu ise 14 yaşındadır. A ve B Türkiye vatandaşı olan komşuları tarafından ihbar edilerek düğünden sonraki gün haklarında soruşturma başlatılır.</w:t>
      </w:r>
    </w:p>
    <w:p w:rsidR="004C05BA" w:rsidRPr="004C05BA" w:rsidRDefault="004C05BA" w:rsidP="003C1E49">
      <w:pPr>
        <w:spacing w:line="240" w:lineRule="auto"/>
        <w:rPr>
          <w:b/>
        </w:rPr>
      </w:pPr>
      <w:r w:rsidRPr="004C05BA">
        <w:rPr>
          <w:b/>
        </w:rPr>
        <w:t>Soru: A ve B’nin ve A’nın çocuğunun avukatı olsanız nasıl bir savunma yapardınız?</w:t>
      </w:r>
    </w:p>
    <w:p w:rsidR="00AB0CEF" w:rsidRDefault="00AB0CEF" w:rsidP="00AB0CEF">
      <w:pPr>
        <w:spacing w:line="240" w:lineRule="auto"/>
        <w:rPr>
          <w:b/>
          <w:bCs/>
        </w:rPr>
      </w:pPr>
    </w:p>
    <w:p w:rsidR="00AB0CEF" w:rsidRDefault="00AB0CEF" w:rsidP="00AB0CEF">
      <w:pPr>
        <w:spacing w:line="240" w:lineRule="auto"/>
        <w:rPr>
          <w:b/>
          <w:bCs/>
        </w:rPr>
      </w:pPr>
      <w:r>
        <w:rPr>
          <w:b/>
          <w:bCs/>
        </w:rPr>
        <w:t xml:space="preserve">OLAY </w:t>
      </w:r>
      <w:r w:rsidR="007A7ABA">
        <w:rPr>
          <w:b/>
          <w:bCs/>
        </w:rPr>
        <w:t>V</w:t>
      </w:r>
    </w:p>
    <w:p w:rsidR="00AB0CEF" w:rsidRPr="00AB0CEF" w:rsidRDefault="00AB0CEF" w:rsidP="00AB0CEF">
      <w:pPr>
        <w:spacing w:line="240" w:lineRule="auto"/>
      </w:pPr>
      <w:r w:rsidRPr="00AB0CEF">
        <w:t xml:space="preserve"> A, B’ye ateş eder. B’ye isabet eden kurşunlar B’nin ölümüne neden olur ve oradan geçmekte olan C’ye de isabet eder.</w:t>
      </w:r>
    </w:p>
    <w:p w:rsidR="00AB0CEF" w:rsidRPr="00AB0CEF" w:rsidRDefault="00AB0CEF" w:rsidP="00AB0CEF">
      <w:pPr>
        <w:spacing w:line="240" w:lineRule="auto"/>
      </w:pPr>
      <w:r w:rsidRPr="00AB0CEF">
        <w:t>a) C’nin de ölmesi halinde A’nın sorumluluğu nedir?</w:t>
      </w:r>
    </w:p>
    <w:p w:rsidR="00AB0CEF" w:rsidRPr="0055456C" w:rsidRDefault="00AB0CEF" w:rsidP="00AB0CEF">
      <w:pPr>
        <w:spacing w:line="240" w:lineRule="auto"/>
      </w:pPr>
      <w:r w:rsidRPr="00AB0CEF">
        <w:t>b) C’nin de yaralanması halinde A’nın sorumluluğu nedir?</w:t>
      </w:r>
    </w:p>
    <w:p w:rsidR="004C05BA" w:rsidRDefault="004C05BA" w:rsidP="003C1E49">
      <w:pPr>
        <w:spacing w:line="240" w:lineRule="auto"/>
      </w:pPr>
    </w:p>
    <w:sectPr w:rsidR="004C05BA" w:rsidSect="009D7F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65503"/>
    <w:multiLevelType w:val="hybridMultilevel"/>
    <w:tmpl w:val="905457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9523E71"/>
    <w:multiLevelType w:val="hybridMultilevel"/>
    <w:tmpl w:val="FD844F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1404B"/>
    <w:rsid w:val="0010577D"/>
    <w:rsid w:val="003C1E49"/>
    <w:rsid w:val="003F3C42"/>
    <w:rsid w:val="00431C42"/>
    <w:rsid w:val="004665EC"/>
    <w:rsid w:val="004C05BA"/>
    <w:rsid w:val="0055456C"/>
    <w:rsid w:val="007A263F"/>
    <w:rsid w:val="007A7ABA"/>
    <w:rsid w:val="009D7FDE"/>
    <w:rsid w:val="00AB0CEF"/>
    <w:rsid w:val="00B1404B"/>
    <w:rsid w:val="00C32353"/>
    <w:rsid w:val="00C50262"/>
    <w:rsid w:val="00D64633"/>
    <w:rsid w:val="00E510DA"/>
  </w:rsids>
  <m:mathPr>
    <m:mathFont m:val="Cambria Math"/>
    <m:brkBin m:val="before"/>
    <m:brkBinSub m:val="--"/>
    <m:smallFrac/>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42"/>
    <w:pPr>
      <w:spacing w:before="120"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3F3C42"/>
    <w:pPr>
      <w:keepNext/>
      <w:keepLines/>
      <w:outlineLvl w:val="0"/>
    </w:pPr>
    <w:rPr>
      <w:rFonts w:eastAsiaTheme="majorEastAsia" w:cstheme="majorBidi"/>
      <w:b/>
      <w:sz w:val="26"/>
      <w:szCs w:val="32"/>
    </w:rPr>
  </w:style>
  <w:style w:type="paragraph" w:styleId="Balk2">
    <w:name w:val="heading 2"/>
    <w:basedOn w:val="Normal"/>
    <w:next w:val="Normal"/>
    <w:link w:val="Balk2Char"/>
    <w:uiPriority w:val="9"/>
    <w:unhideWhenUsed/>
    <w:qFormat/>
    <w:rsid w:val="003F3C42"/>
    <w:pPr>
      <w:keepNext/>
      <w:keepLines/>
      <w:outlineLvl w:val="1"/>
    </w:pPr>
    <w:rPr>
      <w:rFonts w:eastAsiaTheme="majorEastAsia" w:cstheme="majorBidi"/>
      <w:b/>
      <w:szCs w:val="26"/>
    </w:rPr>
  </w:style>
  <w:style w:type="paragraph" w:styleId="Balk3">
    <w:name w:val="heading 3"/>
    <w:basedOn w:val="Normal"/>
    <w:next w:val="Normal"/>
    <w:link w:val="Balk3Char"/>
    <w:uiPriority w:val="9"/>
    <w:unhideWhenUsed/>
    <w:qFormat/>
    <w:rsid w:val="003F3C42"/>
    <w:pPr>
      <w:keepNext/>
      <w:keepLines/>
      <w:outlineLvl w:val="2"/>
    </w:pPr>
    <w:rPr>
      <w:rFonts w:eastAsiaTheme="majorEastAsia" w:cstheme="majorBidi"/>
      <w:b/>
      <w:szCs w:val="24"/>
    </w:rPr>
  </w:style>
  <w:style w:type="paragraph" w:styleId="Balk4">
    <w:name w:val="heading 4"/>
    <w:basedOn w:val="Normal"/>
    <w:next w:val="Normal"/>
    <w:link w:val="Balk4Char"/>
    <w:uiPriority w:val="9"/>
    <w:unhideWhenUsed/>
    <w:qFormat/>
    <w:rsid w:val="003F3C42"/>
    <w:pPr>
      <w:keepNext/>
      <w:keepLines/>
      <w:outlineLvl w:val="3"/>
    </w:pPr>
    <w:rPr>
      <w:rFonts w:eastAsiaTheme="majorEastAsia" w:cstheme="majorBidi"/>
      <w:b/>
      <w:iCs/>
    </w:rPr>
  </w:style>
  <w:style w:type="paragraph" w:styleId="Balk5">
    <w:name w:val="heading 5"/>
    <w:basedOn w:val="Normal"/>
    <w:next w:val="Normal"/>
    <w:link w:val="Balk5Char"/>
    <w:uiPriority w:val="9"/>
    <w:unhideWhenUsed/>
    <w:qFormat/>
    <w:rsid w:val="003F3C42"/>
    <w:pPr>
      <w:keepNext/>
      <w:keepLines/>
      <w:outlineLvl w:val="4"/>
    </w:pPr>
    <w:rPr>
      <w:rFonts w:eastAsiaTheme="majorEastAsia" w:cstheme="majorBidi"/>
      <w:b/>
    </w:rPr>
  </w:style>
  <w:style w:type="paragraph" w:styleId="Balk6">
    <w:name w:val="heading 6"/>
    <w:basedOn w:val="Normal"/>
    <w:next w:val="Normal"/>
    <w:link w:val="Balk6Char"/>
    <w:uiPriority w:val="9"/>
    <w:semiHidden/>
    <w:unhideWhenUsed/>
    <w:qFormat/>
    <w:rsid w:val="003F3C42"/>
    <w:pPr>
      <w:keepNext/>
      <w:keepLines/>
      <w:outlineLvl w:val="5"/>
    </w:pPr>
    <w:rPr>
      <w:rFonts w:eastAsiaTheme="majorEastAsia"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F3C42"/>
    <w:rPr>
      <w:rFonts w:ascii="Times New Roman" w:eastAsiaTheme="majorEastAsia" w:hAnsi="Times New Roman" w:cstheme="majorBidi"/>
      <w:b/>
      <w:iCs/>
      <w:sz w:val="24"/>
    </w:rPr>
  </w:style>
  <w:style w:type="character" w:customStyle="1" w:styleId="Balk1Char">
    <w:name w:val="Başlık 1 Char"/>
    <w:basedOn w:val="VarsaylanParagrafYazTipi"/>
    <w:link w:val="Balk1"/>
    <w:uiPriority w:val="9"/>
    <w:rsid w:val="003F3C42"/>
    <w:rPr>
      <w:rFonts w:ascii="Times New Roman" w:eastAsiaTheme="majorEastAsia" w:hAnsi="Times New Roman" w:cstheme="majorBidi"/>
      <w:b/>
      <w:sz w:val="26"/>
      <w:szCs w:val="32"/>
    </w:rPr>
  </w:style>
  <w:style w:type="character" w:customStyle="1" w:styleId="Balk2Char">
    <w:name w:val="Başlık 2 Char"/>
    <w:basedOn w:val="VarsaylanParagrafYazTipi"/>
    <w:link w:val="Balk2"/>
    <w:uiPriority w:val="9"/>
    <w:rsid w:val="003F3C42"/>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3F3C42"/>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rsid w:val="003F3C42"/>
    <w:rPr>
      <w:rFonts w:ascii="Times New Roman" w:eastAsiaTheme="majorEastAsia" w:hAnsi="Times New Roman" w:cstheme="majorBidi"/>
      <w:b/>
      <w:sz w:val="24"/>
    </w:rPr>
  </w:style>
  <w:style w:type="character" w:customStyle="1" w:styleId="Balk6Char">
    <w:name w:val="Başlık 6 Char"/>
    <w:basedOn w:val="VarsaylanParagrafYazTipi"/>
    <w:link w:val="Balk6"/>
    <w:uiPriority w:val="9"/>
    <w:semiHidden/>
    <w:rsid w:val="003F3C42"/>
    <w:rPr>
      <w:rFonts w:ascii="Times New Roman" w:eastAsiaTheme="majorEastAsia" w:hAnsi="Times New Roman" w:cstheme="majorBidi"/>
      <w:sz w:val="24"/>
    </w:rPr>
  </w:style>
  <w:style w:type="paragraph" w:styleId="KonuBal">
    <w:name w:val="Title"/>
    <w:basedOn w:val="Normal"/>
    <w:next w:val="Normal"/>
    <w:link w:val="KonuBalChar"/>
    <w:uiPriority w:val="10"/>
    <w:qFormat/>
    <w:rsid w:val="00431C4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31C42"/>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abdurrahim altıkat</dc:creator>
  <cp:lastModifiedBy>faruk</cp:lastModifiedBy>
  <cp:revision>2</cp:revision>
  <dcterms:created xsi:type="dcterms:W3CDTF">2015-03-26T18:11:00Z</dcterms:created>
  <dcterms:modified xsi:type="dcterms:W3CDTF">2015-03-26T18:11:00Z</dcterms:modified>
</cp:coreProperties>
</file>